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00" w:type="dxa"/>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0"/>
      </w:tblGrid>
      <w:tr>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jc w:val="center"/>
        </w:trPr>
        <w:tc>
          <w:tcPr>
            <w:tcW w:w="9600" w:type="dxa"/>
          </w:tcPr>
          <w:p>
            <w:pPr>
              <w:pStyle w:val="4"/>
              <w:numPr>
                <w:ilvl w:val="0"/>
                <w:numId w:val="0"/>
              </w:numPr>
              <w:autoSpaceDE w:val="0"/>
              <w:autoSpaceDN w:val="0"/>
              <w:snapToGrid w:val="0"/>
              <w:jc w:val="distribute"/>
              <w:rPr>
                <w:b/>
                <w:bCs/>
                <w:color w:val="FF0000"/>
                <w:w w:val="90"/>
                <w:kern w:val="72"/>
                <w:sz w:val="72"/>
              </w:rPr>
            </w:pPr>
            <w:bookmarkStart w:id="0" w:name="xxqqWholeArea"/>
            <w:r>
              <w:rPr>
                <w:b/>
                <w:bCs/>
                <w:color w:val="FF0000"/>
                <w:w w:val="90"/>
                <w:kern w:val="72"/>
                <w:sz w:val="72"/>
              </w:rPr>
              <w:t>东莞市司法局</w:t>
            </w:r>
          </w:p>
          <w:p>
            <w:pPr>
              <w:pStyle w:val="4"/>
              <w:numPr>
                <w:ilvl w:val="0"/>
                <w:numId w:val="0"/>
              </w:numPr>
              <w:autoSpaceDE w:val="0"/>
              <w:autoSpaceDN w:val="0"/>
              <w:snapToGrid w:val="0"/>
              <w:jc w:val="distribute"/>
              <w:rPr>
                <w:rFonts w:hint="eastAsia" w:eastAsia="华康简标题宋"/>
                <w:b/>
                <w:bCs/>
                <w:color w:val="FF0000"/>
                <w:w w:val="90"/>
                <w:kern w:val="72"/>
                <w:sz w:val="72"/>
                <w:lang w:eastAsia="zh-CN"/>
              </w:rPr>
            </w:pPr>
            <w:r>
              <w:rPr>
                <w:rFonts w:hint="eastAsia"/>
                <w:b/>
                <w:bCs/>
                <w:color w:val="FF0000"/>
                <w:w w:val="90"/>
                <w:kern w:val="72"/>
                <w:sz w:val="72"/>
                <w:lang w:eastAsia="zh-CN"/>
              </w:rPr>
              <w:t>东莞市工商业联合会</w:t>
            </w:r>
          </w:p>
        </w:tc>
      </w:tr>
      <w:bookmarkEnd w:id="0"/>
    </w:tbl>
    <w:p>
      <w:pPr>
        <w:pStyle w:val="11"/>
        <w:ind w:firstLine="640"/>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关于拟建立涉企行政执法监督联系点和拟聘任</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kern w:val="2"/>
          <w:sz w:val="44"/>
          <w:szCs w:val="44"/>
          <w:lang w:val="en" w:eastAsia="zh-CN" w:bidi="ar-SA"/>
        </w:rPr>
      </w:pPr>
      <w:r>
        <w:rPr>
          <w:rFonts w:hint="eastAsia" w:ascii="方正小标宋简体" w:hAnsi="方正小标宋简体" w:eastAsia="方正小标宋简体" w:cs="方正小标宋简体"/>
          <w:kern w:val="2"/>
          <w:sz w:val="44"/>
          <w:szCs w:val="44"/>
          <w:lang w:val="en-US" w:eastAsia="zh-CN" w:bidi="ar-SA"/>
        </w:rPr>
        <w:t>涉企行政执法社会监督员的公示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Cs w:val="32"/>
          <w:lang w:val="en-US" w:eastAsia="zh-CN"/>
        </w:rPr>
      </w:pPr>
      <w:r>
        <w:rPr>
          <w:rFonts w:hint="eastAsia" w:cs="Times New Roman"/>
          <w:szCs w:val="32"/>
          <w:lang w:val="en-US" w:eastAsia="zh-CN"/>
        </w:rPr>
        <w:t>为进一步加强行政执法监督工作，</w:t>
      </w:r>
      <w:r>
        <w:rPr>
          <w:rFonts w:hint="eastAsia" w:ascii="Times New Roman" w:hAnsi="Times New Roman" w:eastAsia="仿宋_GB2312" w:cs="Times New Roman"/>
          <w:kern w:val="2"/>
          <w:sz w:val="32"/>
          <w:szCs w:val="32"/>
          <w:lang w:val="en-US" w:eastAsia="zh-CN" w:bidi="ar-SA"/>
        </w:rPr>
        <w:t>拓宽涉企行政执法监督渠道，提升行政执法服务水平，</w:t>
      </w:r>
      <w:r>
        <w:rPr>
          <w:rFonts w:hint="eastAsia" w:cs="Times New Roman"/>
          <w:szCs w:val="32"/>
          <w:lang w:val="en-US" w:eastAsia="zh-CN"/>
        </w:rPr>
        <w:t>优化我市法治化营商环境，根据《关于加强涉企行政执法监督的工作方案》等有关规定，市司法局、市工商联在全市范围内建立涉企行政执法监督联系点，选聘涉企行政执法社会监督员。通过自主申请、组织推荐、单位审查审核等程序，现将拟建立涉企行政执法监督联系点和拟聘任涉企行政执法社会监督员的名单（详见附件）予以公示，公示期为2024年12月19日—2024年12月</w:t>
      </w:r>
      <w:r>
        <w:rPr>
          <w:rFonts w:hint="default" w:cs="Times New Roman"/>
          <w:szCs w:val="32"/>
          <w:lang w:eastAsia="zh-CN"/>
        </w:rPr>
        <w:t>2</w:t>
      </w:r>
      <w:r>
        <w:rPr>
          <w:rFonts w:hint="eastAsia" w:cs="Times New Roman"/>
          <w:szCs w:val="32"/>
          <w:lang w:val="en-US" w:eastAsia="zh-CN"/>
        </w:rPr>
        <w:t>5日。公示期间，如对公示对象有异议，请以书面形式向市司法局反映。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Times New Roman"/>
          <w:szCs w:val="32"/>
          <w:lang w:val="en-US" w:eastAsia="zh-CN"/>
        </w:rPr>
      </w:pPr>
      <w:r>
        <w:rPr>
          <w:rFonts w:hint="eastAsia" w:cs="Times New Roman"/>
          <w:szCs w:val="32"/>
          <w:lang w:val="en-US" w:eastAsia="zh-CN"/>
        </w:rPr>
        <w:t>联系地址：东莞市莞城街道东城西路189号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Cs w:val="32"/>
          <w:lang w:val="en-US" w:eastAsia="zh-CN"/>
        </w:rPr>
      </w:pPr>
      <w:r>
        <w:rPr>
          <w:rFonts w:hint="eastAsia" w:cs="Times New Roman"/>
          <w:szCs w:val="32"/>
          <w:lang w:val="en-US" w:eastAsia="zh-CN"/>
        </w:rPr>
        <w:t>联系人：漆光哲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Times New Roman"/>
          <w:szCs w:val="32"/>
          <w:lang w:val="en-US" w:eastAsia="zh-CN"/>
        </w:rPr>
      </w:pPr>
      <w:r>
        <w:rPr>
          <w:rFonts w:hint="eastAsia" w:cs="Times New Roman"/>
          <w:szCs w:val="32"/>
          <w:lang w:val="en-US" w:eastAsia="zh-CN"/>
        </w:rPr>
        <w:t>联系电话：0769-22831300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Times New Roman"/>
          <w:szCs w:val="32"/>
          <w:lang w:val="en-US" w:eastAsia="zh-CN"/>
        </w:rPr>
      </w:pPr>
      <w:r>
        <w:rPr>
          <w:rFonts w:hint="eastAsia" w:cs="Times New Roman"/>
          <w:szCs w:val="32"/>
          <w:lang w:val="en-US" w:eastAsia="zh-CN"/>
        </w:rPr>
        <w:t>附件：拟建立行政执法监督社会联系点和拟聘任行政执法监督员名单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r>
        <w:rPr>
          <w:rFonts w:hint="eastAsia" w:cs="Times New Roman"/>
          <w:szCs w:val="32"/>
          <w:lang w:val="en-US" w:eastAsia="zh-CN"/>
        </w:rPr>
        <w:t>（此页无正文）  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r>
        <w:rPr>
          <w:rFonts w:hint="eastAsia" w:cs="Times New Roman"/>
          <w:szCs w:val="32"/>
          <w:lang w:val="en-US" w:eastAsia="zh-CN"/>
        </w:rPr>
        <w:t>东莞市司法局　　　　　　　　　东莞市工商业联合会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lang w:val="en-US" w:eastAsia="zh-CN"/>
        </w:rPr>
      </w:pPr>
      <w:r>
        <w:rPr>
          <w:rFonts w:hint="eastAsia" w:cs="Times New Roman"/>
          <w:szCs w:val="32"/>
          <w:lang w:val="en-US" w:eastAsia="zh-CN"/>
        </w:rPr>
        <w:t>2024年12月19日</w:t>
      </w:r>
    </w:p>
    <w:p>
      <w:pPr>
        <w:pStyle w:val="11"/>
        <w:keepNext w:val="0"/>
        <w:keepLines w:val="0"/>
        <w:pageBreakBefore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4" w:type="first"/>
      <w:footerReference r:id="rId3" w:type="default"/>
      <w:pgSz w:w="11906" w:h="16838"/>
      <w:pgMar w:top="1786" w:right="1474" w:bottom="1786"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509000101010101"/>
    <w:charset w:val="86"/>
    <w:family w:val="modern"/>
    <w:pitch w:val="default"/>
    <w:sig w:usb0="00000283" w:usb1="080F0C00" w:usb2="00000012" w:usb3="00000000" w:csb0="0016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column">
                <wp:posOffset>-84455</wp:posOffset>
              </wp:positionH>
              <wp:positionV relativeFrom="paragraph">
                <wp:posOffset>-172720</wp:posOffset>
              </wp:positionV>
              <wp:extent cx="5788660" cy="0"/>
              <wp:effectExtent l="0" t="28575" r="2540" b="28575"/>
              <wp:wrapNone/>
              <wp:docPr id="2" name="直接连接符 2"/>
              <wp:cNvGraphicFramePr/>
              <a:graphic xmlns:a="http://schemas.openxmlformats.org/drawingml/2006/main">
                <a:graphicData uri="http://schemas.microsoft.com/office/word/2010/wordprocessingShape">
                  <wps:wsp>
                    <wps:cNvCnPr/>
                    <wps:spPr>
                      <a:xfrm>
                        <a:off x="0" y="0"/>
                        <a:ext cx="5788660" cy="0"/>
                      </a:xfrm>
                      <a:prstGeom prst="line">
                        <a:avLst/>
                      </a:prstGeom>
                      <a:ln w="57150" cap="flat" cmpd="thinThick">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65pt;margin-top:-13.6pt;height:0pt;width:455.8pt;z-index:251658240;mso-width-relative:page;mso-height-relative:page;" filled="f" stroked="t" coordsize="21600,21600" o:gfxdata="UEsFBgAAAAAAAAAAAAAAAAAAAAAAAFBLAwQKAAAAAACHTuJAAAAAAAAAAAAAAAAABAAAAGRycy9Q&#10;SwMEFAAAAAgAh07iQEOWKKbXAAAACwEAAA8AAABkcnMvZG93bnJldi54bWxNj0FPhDAQhe8m/odm&#10;TLztFthEASkbxezBxAur3rswAqGdElp28d87JiZ6m3nv5c03xX61Rpxx9oMjBfE2AoHUuHagTsH7&#10;22GTgvBBU6uNI1TwhR725fVVofPWXajG8zF0gkvI51pBH8KUS+mbHq32WzchsffpZqsDr3Mn21lf&#10;uNwamUTRnbR6IL7Q6wmrHpvxuFgFL4+v41MVqrp+NmO2rh9LVh1QqdubOHoAEXANf2H4wWd0KJnp&#10;5BZqvTAKNvFux1EekvsEBCfSLGXl9KvIspD/fyi/AVBLAwQUAAAACACHTuJAmOOYguYBAACuAwAA&#10;DgAAAGRycy9lMm9Eb2MueG1srVNLjhMxEN0jcQfLe9KdSBOiVjqzmBA2CCIxHKBiV6ct/JPtpJNL&#10;cAEkdrBiyZ7bMByDspMJA2wQIotK2VV+rvf8en59MJrtMUTlbMvHo5oztMJJZbctf3O7ejLjLCaw&#10;ErSz2PIjRn69ePxoPvgGJ653WmJgBGJjM/iW9yn5pqqi6NFAHDmPloqdCwYSLcO2kgEGQje6mtT1&#10;tBpckD44gTHS7vJU5IuC33Uo0quui5iYbjnNlkoMJW5yrBZzaLYBfK/EeQz4hykMKEuXXqCWkIDt&#10;gvoDyigRXHRdGglnKtd1SmDhQGzG9W9sXvfgsXAhcaK/yBT/H6x4uV8HpmTLJ5xZMPREd++/fHv3&#10;8fvXDxTvPn9ikyzS4GNDvTd2Hc6r6NchMz50weR/4sIORdjjRVg8JCZo8+rpbDadkv7ivlb9POhD&#10;TM/RGZaTlmtlM2doYP8iJrqMWu9b8ra2bMiI46uMB+SZTkOi1HhikXplb+kt3xaI6LSSK6V1PhjD&#10;dnOjA9sDeWG1qumXmRH8L235riXE/tRXSieX9AjymZUsHT2pZMnOPE9iUHKmkdyfMwKEJoHSf9NJ&#10;V2ubD2Bx6plulvokbs42Th7phXY+qG1P8qSwwzJ2LpIpCoGzgbPrHq4pf/iZL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5YoptcAAAALAQAADwAAAAAAAAABACAAAAA4AAAAZHJzL2Rvd25yZXYu&#10;eG1sUEsBAhQAFAAAAAgAh07iQJjjmILmAQAArgMAAA4AAAAAAAAAAQAgAAAAPAEAAGRycy9lMm9E&#10;b2MueG1sUEsFBgAAAAAGAAYAWQEAAJQFAAAAAA==&#10;">
              <v:fill on="f" focussize="0,0"/>
              <v:stroke weight="4.5pt" color="#FF0000" linestyle="thinThick"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DCB"/>
    <w:rsid w:val="00103A2E"/>
    <w:rsid w:val="00122649"/>
    <w:rsid w:val="00172A27"/>
    <w:rsid w:val="001C4E0A"/>
    <w:rsid w:val="00220F4B"/>
    <w:rsid w:val="0022369D"/>
    <w:rsid w:val="00283197"/>
    <w:rsid w:val="00445FB0"/>
    <w:rsid w:val="00481A00"/>
    <w:rsid w:val="00535896"/>
    <w:rsid w:val="005C62AD"/>
    <w:rsid w:val="006D0C8A"/>
    <w:rsid w:val="0070176C"/>
    <w:rsid w:val="00760A1F"/>
    <w:rsid w:val="007667B3"/>
    <w:rsid w:val="007811DB"/>
    <w:rsid w:val="0080588F"/>
    <w:rsid w:val="009000FE"/>
    <w:rsid w:val="00902C8B"/>
    <w:rsid w:val="00A11C4C"/>
    <w:rsid w:val="00A16E10"/>
    <w:rsid w:val="00A24B2C"/>
    <w:rsid w:val="00AC39E5"/>
    <w:rsid w:val="00AE195B"/>
    <w:rsid w:val="00B91E0C"/>
    <w:rsid w:val="00BD0669"/>
    <w:rsid w:val="00BD65DC"/>
    <w:rsid w:val="00C424E6"/>
    <w:rsid w:val="00C826BD"/>
    <w:rsid w:val="00CA7DBE"/>
    <w:rsid w:val="00CC1F24"/>
    <w:rsid w:val="00CC2D1F"/>
    <w:rsid w:val="00D023E3"/>
    <w:rsid w:val="00DC0E09"/>
    <w:rsid w:val="00E26497"/>
    <w:rsid w:val="00E3449E"/>
    <w:rsid w:val="00E62C41"/>
    <w:rsid w:val="00E738C0"/>
    <w:rsid w:val="00F029DE"/>
    <w:rsid w:val="00F670DF"/>
    <w:rsid w:val="00FE3A6B"/>
    <w:rsid w:val="00FE7EFE"/>
    <w:rsid w:val="050C6442"/>
    <w:rsid w:val="052B2D2A"/>
    <w:rsid w:val="064E4688"/>
    <w:rsid w:val="06C37392"/>
    <w:rsid w:val="06FA22DC"/>
    <w:rsid w:val="07593ACC"/>
    <w:rsid w:val="0876490E"/>
    <w:rsid w:val="0A4D2991"/>
    <w:rsid w:val="0A923D65"/>
    <w:rsid w:val="0AB17175"/>
    <w:rsid w:val="0C9722E9"/>
    <w:rsid w:val="0C9C45C5"/>
    <w:rsid w:val="10361EA8"/>
    <w:rsid w:val="1213151F"/>
    <w:rsid w:val="1289240E"/>
    <w:rsid w:val="12FF7889"/>
    <w:rsid w:val="13737995"/>
    <w:rsid w:val="15316141"/>
    <w:rsid w:val="15B16F3D"/>
    <w:rsid w:val="15FA22FE"/>
    <w:rsid w:val="16415D45"/>
    <w:rsid w:val="16B117D9"/>
    <w:rsid w:val="17C73453"/>
    <w:rsid w:val="18D85854"/>
    <w:rsid w:val="192E3096"/>
    <w:rsid w:val="19E73C41"/>
    <w:rsid w:val="1A021D7C"/>
    <w:rsid w:val="1A8B1A3B"/>
    <w:rsid w:val="1D17578C"/>
    <w:rsid w:val="1E4C377A"/>
    <w:rsid w:val="1E7FCF61"/>
    <w:rsid w:val="1F934CAE"/>
    <w:rsid w:val="200C6251"/>
    <w:rsid w:val="2054403A"/>
    <w:rsid w:val="20EB29F4"/>
    <w:rsid w:val="212E0C41"/>
    <w:rsid w:val="217814D9"/>
    <w:rsid w:val="23937B54"/>
    <w:rsid w:val="241A7B3F"/>
    <w:rsid w:val="25573348"/>
    <w:rsid w:val="268316BD"/>
    <w:rsid w:val="293F7FE5"/>
    <w:rsid w:val="29424326"/>
    <w:rsid w:val="2A0F73AB"/>
    <w:rsid w:val="2ADF1CDE"/>
    <w:rsid w:val="2D097B92"/>
    <w:rsid w:val="30A7084D"/>
    <w:rsid w:val="31346982"/>
    <w:rsid w:val="321F18EA"/>
    <w:rsid w:val="33784721"/>
    <w:rsid w:val="34DA0BD4"/>
    <w:rsid w:val="354E4B07"/>
    <w:rsid w:val="363A1704"/>
    <w:rsid w:val="36FD0E8E"/>
    <w:rsid w:val="37F7EDA9"/>
    <w:rsid w:val="38142CE6"/>
    <w:rsid w:val="38A32970"/>
    <w:rsid w:val="390260BC"/>
    <w:rsid w:val="3A7A78B6"/>
    <w:rsid w:val="3D107E2B"/>
    <w:rsid w:val="3D3C58EA"/>
    <w:rsid w:val="3DEF414C"/>
    <w:rsid w:val="3E0214F8"/>
    <w:rsid w:val="405B141F"/>
    <w:rsid w:val="412E5D4F"/>
    <w:rsid w:val="41787DC6"/>
    <w:rsid w:val="438B3E3F"/>
    <w:rsid w:val="439B1384"/>
    <w:rsid w:val="43A54399"/>
    <w:rsid w:val="44DE16CD"/>
    <w:rsid w:val="45EB6EA9"/>
    <w:rsid w:val="461937B8"/>
    <w:rsid w:val="46202FAF"/>
    <w:rsid w:val="49325E82"/>
    <w:rsid w:val="49DD6F0D"/>
    <w:rsid w:val="4B2E567A"/>
    <w:rsid w:val="4C005F31"/>
    <w:rsid w:val="4C350ED5"/>
    <w:rsid w:val="4DE26917"/>
    <w:rsid w:val="4DFF158A"/>
    <w:rsid w:val="4E374F31"/>
    <w:rsid w:val="4EB47FB3"/>
    <w:rsid w:val="4EBA4C45"/>
    <w:rsid w:val="538F19C4"/>
    <w:rsid w:val="53E966B6"/>
    <w:rsid w:val="54B26741"/>
    <w:rsid w:val="575830DC"/>
    <w:rsid w:val="5C080288"/>
    <w:rsid w:val="5C772FFA"/>
    <w:rsid w:val="5D7FE9AB"/>
    <w:rsid w:val="5DF7041C"/>
    <w:rsid w:val="60056E93"/>
    <w:rsid w:val="60BB4A46"/>
    <w:rsid w:val="60C33D89"/>
    <w:rsid w:val="6178459D"/>
    <w:rsid w:val="62466BBE"/>
    <w:rsid w:val="646C5D67"/>
    <w:rsid w:val="64D34418"/>
    <w:rsid w:val="65380958"/>
    <w:rsid w:val="65A90FD6"/>
    <w:rsid w:val="692C1C1E"/>
    <w:rsid w:val="6A717AE8"/>
    <w:rsid w:val="6C056781"/>
    <w:rsid w:val="6C91129C"/>
    <w:rsid w:val="6D095263"/>
    <w:rsid w:val="6EE45674"/>
    <w:rsid w:val="6F4BB043"/>
    <w:rsid w:val="6FEDCE98"/>
    <w:rsid w:val="6FF71EFB"/>
    <w:rsid w:val="70937A5C"/>
    <w:rsid w:val="713B4138"/>
    <w:rsid w:val="728F42BD"/>
    <w:rsid w:val="731371A6"/>
    <w:rsid w:val="731D7F9D"/>
    <w:rsid w:val="7342744D"/>
    <w:rsid w:val="73D35ABC"/>
    <w:rsid w:val="73FE78E1"/>
    <w:rsid w:val="779EF5D7"/>
    <w:rsid w:val="77A16CBE"/>
    <w:rsid w:val="77BFFCAE"/>
    <w:rsid w:val="77EF0A78"/>
    <w:rsid w:val="79D57C13"/>
    <w:rsid w:val="7B179B7D"/>
    <w:rsid w:val="7BA54229"/>
    <w:rsid w:val="7CB8539C"/>
    <w:rsid w:val="7EF42D9E"/>
    <w:rsid w:val="7F094082"/>
    <w:rsid w:val="7F78B580"/>
    <w:rsid w:val="7FFFFCF9"/>
    <w:rsid w:val="AFFF2253"/>
    <w:rsid w:val="BDDBC7AB"/>
    <w:rsid w:val="BEED7ECA"/>
    <w:rsid w:val="BFBF71F4"/>
    <w:rsid w:val="DABBD3EA"/>
    <w:rsid w:val="DBD934A6"/>
    <w:rsid w:val="DEFDCE94"/>
    <w:rsid w:val="DFF40B0C"/>
    <w:rsid w:val="F7DF9908"/>
    <w:rsid w:val="F9BD1E44"/>
    <w:rsid w:val="F9DF26A6"/>
    <w:rsid w:val="FB7523DC"/>
    <w:rsid w:val="FD177F6C"/>
    <w:rsid w:val="FD6E9D93"/>
    <w:rsid w:val="FE67B599"/>
    <w:rsid w:val="FEFF0D18"/>
    <w:rsid w:val="FFFE193E"/>
    <w:rsid w:val="FFFEC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b/>
      <w:bCs/>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排版黑体 Char"/>
    <w:link w:val="10"/>
    <w:qFormat/>
    <w:uiPriority w:val="0"/>
    <w:rPr>
      <w:rFonts w:eastAsia="黑体"/>
      <w:sz w:val="32"/>
    </w:rPr>
  </w:style>
  <w:style w:type="paragraph" w:customStyle="1" w:styleId="10">
    <w:name w:val="排版黑体"/>
    <w:basedOn w:val="11"/>
    <w:link w:val="9"/>
    <w:qFormat/>
    <w:uiPriority w:val="0"/>
    <w:pPr>
      <w:ind w:firstLine="640"/>
    </w:pPr>
    <w:rPr>
      <w:rFonts w:ascii="Calibri" w:hAnsi="Calibri" w:eastAsia="黑体"/>
      <w:kern w:val="0"/>
      <w:szCs w:val="20"/>
    </w:rPr>
  </w:style>
  <w:style w:type="paragraph" w:customStyle="1" w:styleId="11">
    <w:name w:val="排版正文"/>
    <w:basedOn w:val="1"/>
    <w:qFormat/>
    <w:uiPriority w:val="0"/>
    <w:pPr>
      <w:spacing w:line="600" w:lineRule="exact"/>
      <w:ind w:firstLine="420" w:firstLineChars="200"/>
    </w:pPr>
    <w:rPr>
      <w:szCs w:val="32"/>
    </w:rPr>
  </w:style>
  <w:style w:type="paragraph" w:customStyle="1" w:styleId="12">
    <w:name w:val="目录1.2"/>
    <w:basedOn w:val="11"/>
    <w:qFormat/>
    <w:uiPriority w:val="0"/>
    <w:pPr>
      <w:ind w:firstLine="0" w:firstLineChars="0"/>
      <w:jc w:val="left"/>
    </w:pPr>
  </w:style>
  <w:style w:type="paragraph" w:customStyle="1" w:styleId="13">
    <w:name w:val="内网格式"/>
    <w:basedOn w:val="1"/>
    <w:qFormat/>
    <w:uiPriority w:val="0"/>
    <w:pPr>
      <w:spacing w:line="480" w:lineRule="auto"/>
      <w:ind w:firstLine="560" w:firstLineChars="200"/>
    </w:pPr>
    <w:rPr>
      <w:rFonts w:eastAsia="宋体"/>
      <w:sz w:val="24"/>
    </w:rPr>
  </w:style>
  <w:style w:type="paragraph" w:customStyle="1" w:styleId="14">
    <w:name w:val="目录1.1"/>
    <w:basedOn w:val="11"/>
    <w:qFormat/>
    <w:uiPriority w:val="0"/>
    <w:pPr>
      <w:ind w:firstLine="0" w:firstLineChars="0"/>
      <w:jc w:val="center"/>
    </w:pPr>
    <w:rPr>
      <w:rFonts w:eastAsia="方正小标宋简体"/>
      <w:sz w:val="44"/>
      <w:szCs w:val="44"/>
    </w:rPr>
  </w:style>
  <w:style w:type="paragraph" w:customStyle="1" w:styleId="15">
    <w:name w:val="司考二级标题2"/>
    <w:basedOn w:val="16"/>
    <w:qFormat/>
    <w:uiPriority w:val="0"/>
    <w:rPr>
      <w:sz w:val="36"/>
      <w:szCs w:val="36"/>
    </w:rPr>
  </w:style>
  <w:style w:type="paragraph" w:customStyle="1" w:styleId="16">
    <w:name w:val="排版标题"/>
    <w:basedOn w:val="11"/>
    <w:qFormat/>
    <w:uiPriority w:val="0"/>
    <w:pPr>
      <w:ind w:firstLine="0" w:firstLineChars="0"/>
      <w:jc w:val="center"/>
    </w:pPr>
    <w:rPr>
      <w:rFonts w:eastAsia="方正小标宋简体"/>
      <w:sz w:val="44"/>
      <w:szCs w:val="44"/>
    </w:rPr>
  </w:style>
  <w:style w:type="paragraph" w:customStyle="1" w:styleId="17">
    <w:name w:val="排版楷体"/>
    <w:basedOn w:val="16"/>
    <w:qFormat/>
    <w:uiPriority w:val="0"/>
    <w:pPr>
      <w:ind w:firstLine="880" w:firstLineChars="200"/>
      <w:jc w:val="both"/>
    </w:pPr>
    <w:rPr>
      <w:rFonts w:eastAsia="楷体_GB2312"/>
      <w:sz w:val="32"/>
      <w:szCs w:val="32"/>
    </w:rPr>
  </w:style>
  <w:style w:type="paragraph" w:customStyle="1" w:styleId="18">
    <w:name w:val="司考排版标题1"/>
    <w:basedOn w:val="1"/>
    <w:qFormat/>
    <w:uiPriority w:val="0"/>
    <w:pPr>
      <w:spacing w:line="600" w:lineRule="exact"/>
      <w:jc w:val="center"/>
    </w:pPr>
    <w:rPr>
      <w:rFonts w:eastAsia="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66</Words>
  <Characters>380</Characters>
  <Lines>3</Lines>
  <Paragraphs>1</Paragraphs>
  <TotalTime>12</TotalTime>
  <ScaleCrop>false</ScaleCrop>
  <LinksUpToDate>false</LinksUpToDate>
  <CharactersWithSpaces>445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2019-08-04T17:16:00Z</dcterms:created>
  <dc:creator>宣教广华</dc:creator>
  <cp:lastModifiedBy>user</cp:lastModifiedBy>
  <cp:lastPrinted>2024-12-18T22:55:00Z</cp:lastPrinted>
  <dcterms:modified xsi:type="dcterms:W3CDTF">2024-12-19T15:32:11Z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