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东莞市司法局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20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21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年度政府信息公开工作年度报告</w:t>
      </w:r>
    </w:p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</w:p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一、总体情况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20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szCs w:val="24"/>
        </w:rPr>
        <w:t>东莞市司法局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认真贯彻落实《中华人民共和国政府信息公开条例》</w:t>
      </w:r>
      <w:r>
        <w:rPr>
          <w:rFonts w:hint="eastAsia" w:ascii="宋体" w:hAnsi="宋体" w:cs="宋体"/>
          <w:kern w:val="0"/>
          <w:sz w:val="24"/>
          <w:szCs w:val="24"/>
        </w:rPr>
        <w:t>，按照市委市政府的工作要求和工作部署，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认真开展</w:t>
      </w:r>
      <w:r>
        <w:rPr>
          <w:rFonts w:hint="eastAsia" w:ascii="宋体" w:hAnsi="宋体" w:cs="宋体"/>
          <w:kern w:val="0"/>
          <w:sz w:val="24"/>
          <w:szCs w:val="24"/>
        </w:rPr>
        <w:t>政府信息公开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各项</w:t>
      </w:r>
      <w:r>
        <w:rPr>
          <w:rFonts w:hint="eastAsia" w:ascii="宋体" w:hAnsi="宋体" w:cs="宋体"/>
          <w:kern w:val="0"/>
          <w:sz w:val="24"/>
          <w:szCs w:val="24"/>
        </w:rPr>
        <w:t>工作。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（一）完善工作责任机制。及时修改完善政府信息公开各方面工作机制，明确工作职责，压实工作责任，加强政府信息公开保密审查。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（二）做好</w:t>
      </w:r>
      <w:r>
        <w:rPr>
          <w:rFonts w:hint="eastAsia" w:ascii="宋体" w:hAnsi="宋体" w:cs="宋体"/>
          <w:kern w:val="0"/>
          <w:sz w:val="24"/>
          <w:szCs w:val="24"/>
        </w:rPr>
        <w:t>主动公开各项工作。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在门户网站发布各类信息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1053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条，网站总访问量为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635108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次。</w:t>
      </w:r>
      <w:r>
        <w:rPr>
          <w:rFonts w:hint="eastAsia" w:ascii="宋体" w:hAnsi="宋体" w:cs="宋体"/>
          <w:kern w:val="0"/>
          <w:sz w:val="24"/>
          <w:szCs w:val="24"/>
          <w:lang w:val="zh-CN" w:eastAsia="zh-CN"/>
        </w:rPr>
        <w:t>在“东莞普法”微信公众号发布文章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1157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篇。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及时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办理</w:t>
      </w:r>
      <w:r>
        <w:rPr>
          <w:rFonts w:ascii="宋体" w:hAnsi="宋体" w:eastAsia="宋体" w:cs="宋体"/>
          <w:sz w:val="24"/>
          <w:szCs w:val="24"/>
        </w:rPr>
        <w:t>信访34件，依申请公开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40</w:t>
      </w:r>
      <w:r>
        <w:rPr>
          <w:rFonts w:ascii="宋体" w:hAnsi="宋体" w:eastAsia="宋体" w:cs="宋体"/>
          <w:sz w:val="24"/>
          <w:szCs w:val="24"/>
        </w:rPr>
        <w:t>件，12345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热线</w:t>
      </w:r>
      <w:r>
        <w:rPr>
          <w:rFonts w:ascii="宋体" w:hAnsi="宋体" w:eastAsia="宋体" w:cs="宋体"/>
          <w:sz w:val="24"/>
          <w:szCs w:val="24"/>
        </w:rPr>
        <w:t>285件，阳光热线42件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。</w:t>
      </w:r>
      <w:r>
        <w:rPr>
          <w:rFonts w:hint="eastAsia" w:ascii="宋体" w:hAnsi="宋体" w:cs="宋体"/>
          <w:kern w:val="0"/>
          <w:sz w:val="24"/>
          <w:szCs w:val="24"/>
          <w:lang w:val="zh-CN" w:eastAsia="zh-CN"/>
        </w:rPr>
        <w:t>认真开展新闻宣传工作，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领导带队上线阳光热线1次</w:t>
      </w:r>
      <w:r>
        <w:rPr>
          <w:rFonts w:hint="eastAsia" w:ascii="宋体" w:hAnsi="宋体" w:cs="宋体"/>
          <w:kern w:val="0"/>
          <w:sz w:val="24"/>
          <w:szCs w:val="24"/>
          <w:lang w:val="zh-CN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（三）依法依规办理依申请公开申请。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2021年共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收到政府信息公开申请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39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宗，上年结转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1宗，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其中，自然人提交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40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宗，法人提交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宗，办理情况：予以公开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20宗，部分公开0宗，不予公开11宗，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无法提供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宗，结转下年度继续办理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0宗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。因信息公开引起的行政复议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1宗，无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因信息公开引起的行政诉讼。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480" w:firstLineChars="200"/>
        <w:jc w:val="both"/>
        <w:textAlignment w:val="auto"/>
        <w:outlineLvl w:val="9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（四）加强政府网站建设管理。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认真落实省市统一部署，积极配合完成上级交代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4"/>
          <w:lang w:eastAsia="zh-CN"/>
        </w:rPr>
        <w:t>工作任务，注重加强</w:t>
      </w:r>
      <w:r>
        <w:rPr>
          <w:rFonts w:hint="eastAsia" w:ascii="宋体" w:hAnsi="宋体" w:cs="宋体"/>
          <w:kern w:val="0"/>
          <w:sz w:val="24"/>
          <w:szCs w:val="24"/>
        </w:rPr>
        <w:t>常态化政府网站监测工作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，及时处理监测发现问题，按时上报整改情况报告</w:t>
      </w:r>
      <w:r>
        <w:rPr>
          <w:rFonts w:hint="eastAsia" w:ascii="宋体" w:hAnsi="宋体" w:cs="宋体"/>
          <w:kern w:val="0"/>
          <w:sz w:val="24"/>
          <w:szCs w:val="24"/>
        </w:rPr>
        <w:t>。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9"/>
          <w:szCs w:val="19"/>
          <w:shd w:val="clear" w:fill="FFFFFF"/>
        </w:rPr>
        <w:t>二、主动公开政府信息情况</w:t>
      </w:r>
    </w:p>
    <w:tbl>
      <w:tblPr>
        <w:tblStyle w:val="5"/>
        <w:tblW w:w="9740" w:type="dxa"/>
        <w:jc w:val="center"/>
        <w:tblInd w:w="-66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1249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9"/>
          <w:szCs w:val="19"/>
          <w:shd w:val="clear" w:fill="FFFFFF"/>
        </w:rPr>
        <w:t>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</w:p>
    <w:tbl>
      <w:tblPr>
        <w:tblStyle w:val="5"/>
        <w:tblW w:w="9740" w:type="dxa"/>
        <w:jc w:val="center"/>
        <w:tblInd w:w="-60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947"/>
        <w:gridCol w:w="3274"/>
        <w:gridCol w:w="697"/>
        <w:gridCol w:w="695"/>
        <w:gridCol w:w="695"/>
        <w:gridCol w:w="695"/>
        <w:gridCol w:w="695"/>
        <w:gridCol w:w="695"/>
        <w:gridCol w:w="5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9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4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9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7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75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9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75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9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9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7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9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9"/>
          <w:szCs w:val="19"/>
          <w:shd w:val="clear" w:fill="FFFFFF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</w:p>
    <w:tbl>
      <w:tblPr>
        <w:tblStyle w:val="5"/>
        <w:tblW w:w="9738" w:type="dxa"/>
        <w:jc w:val="center"/>
        <w:tblInd w:w="-60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3"/>
        <w:gridCol w:w="643"/>
        <w:gridCol w:w="643"/>
        <w:gridCol w:w="643"/>
        <w:gridCol w:w="643"/>
        <w:gridCol w:w="643"/>
        <w:gridCol w:w="643"/>
        <w:gridCol w:w="74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3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jc w:val="center"/>
        <w:rPr>
          <w:rFonts w:ascii="宋体" w:cs="Times New Roman"/>
          <w:kern w:val="0"/>
          <w:sz w:val="24"/>
          <w:szCs w:val="24"/>
        </w:rPr>
      </w:pPr>
    </w:p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五、存在的主要问题及改进情况</w:t>
      </w:r>
    </w:p>
    <w:p>
      <w:pPr>
        <w:widowControl/>
        <w:ind w:firstLine="48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总结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2021年政府信息公开工作，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主要存在信息发布量相对较小等问题，</w:t>
      </w:r>
      <w:r>
        <w:rPr>
          <w:rFonts w:hint="eastAsia" w:ascii="宋体" w:hAnsi="宋体" w:cs="宋体"/>
          <w:kern w:val="0"/>
          <w:sz w:val="24"/>
          <w:szCs w:val="24"/>
        </w:rPr>
        <w:t>下来，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东莞市司法</w:t>
      </w:r>
      <w:r>
        <w:rPr>
          <w:rFonts w:hint="eastAsia" w:ascii="宋体" w:hAnsi="宋体" w:cs="宋体"/>
          <w:kern w:val="0"/>
          <w:sz w:val="24"/>
          <w:szCs w:val="24"/>
        </w:rPr>
        <w:t>局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要在保持现有工作态势的基础上，进一步完善工作制度，加强工作管理，不断提升政务信息公开工作水平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widowControl/>
        <w:ind w:firstLine="480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六、其他需要报告的事项</w:t>
      </w:r>
    </w:p>
    <w:p>
      <w:pPr>
        <w:widowControl/>
        <w:ind w:firstLine="480"/>
        <w:rPr>
          <w:rFonts w:hint="eastAsia" w:ascii="宋体" w:hAnsi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无。</w:t>
      </w:r>
    </w:p>
    <w:p>
      <w:pPr>
        <w:widowControl/>
        <w:ind w:firstLine="480"/>
        <w:rPr>
          <w:rFonts w:hint="eastAsia" w:ascii="宋体" w:hAnsi="宋体" w:cs="宋体"/>
          <w:kern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94491"/>
    <w:rsid w:val="00447D2E"/>
    <w:rsid w:val="00996AC4"/>
    <w:rsid w:val="0130387A"/>
    <w:rsid w:val="038B278C"/>
    <w:rsid w:val="0485209A"/>
    <w:rsid w:val="053008EE"/>
    <w:rsid w:val="05467C42"/>
    <w:rsid w:val="05B77535"/>
    <w:rsid w:val="061013E6"/>
    <w:rsid w:val="067271E7"/>
    <w:rsid w:val="069E22D7"/>
    <w:rsid w:val="089221B5"/>
    <w:rsid w:val="08EA45A0"/>
    <w:rsid w:val="0A3F444A"/>
    <w:rsid w:val="0E211050"/>
    <w:rsid w:val="0E7F588D"/>
    <w:rsid w:val="0EEA44F1"/>
    <w:rsid w:val="0F5042E1"/>
    <w:rsid w:val="10B360B3"/>
    <w:rsid w:val="12541317"/>
    <w:rsid w:val="128441B4"/>
    <w:rsid w:val="14212CBF"/>
    <w:rsid w:val="15CC1EB9"/>
    <w:rsid w:val="1849635D"/>
    <w:rsid w:val="193C1BA8"/>
    <w:rsid w:val="198A18AC"/>
    <w:rsid w:val="1A726FD7"/>
    <w:rsid w:val="1DE0470C"/>
    <w:rsid w:val="1E0F741E"/>
    <w:rsid w:val="243D4FF4"/>
    <w:rsid w:val="24755084"/>
    <w:rsid w:val="25A81A4B"/>
    <w:rsid w:val="25CA6C3F"/>
    <w:rsid w:val="25DA6AE2"/>
    <w:rsid w:val="26CA2F53"/>
    <w:rsid w:val="275F2FE9"/>
    <w:rsid w:val="27B40136"/>
    <w:rsid w:val="290259FF"/>
    <w:rsid w:val="29D31EB7"/>
    <w:rsid w:val="2A246FAD"/>
    <w:rsid w:val="2A4D221C"/>
    <w:rsid w:val="2B636E6C"/>
    <w:rsid w:val="2BC210EF"/>
    <w:rsid w:val="2BDE0DE6"/>
    <w:rsid w:val="2C941DFD"/>
    <w:rsid w:val="2CF554F7"/>
    <w:rsid w:val="2E8C23CF"/>
    <w:rsid w:val="318478E2"/>
    <w:rsid w:val="33452E4F"/>
    <w:rsid w:val="33CF1876"/>
    <w:rsid w:val="38600F47"/>
    <w:rsid w:val="38696E46"/>
    <w:rsid w:val="38D91240"/>
    <w:rsid w:val="3B490BF4"/>
    <w:rsid w:val="3B6B20EF"/>
    <w:rsid w:val="3B8454CF"/>
    <w:rsid w:val="3F56523B"/>
    <w:rsid w:val="40657E45"/>
    <w:rsid w:val="409316AA"/>
    <w:rsid w:val="424B09DC"/>
    <w:rsid w:val="451B2CE2"/>
    <w:rsid w:val="45C238EA"/>
    <w:rsid w:val="460D265D"/>
    <w:rsid w:val="46712EF0"/>
    <w:rsid w:val="46E85C1F"/>
    <w:rsid w:val="4A4A0D96"/>
    <w:rsid w:val="4AE853E7"/>
    <w:rsid w:val="4B35158B"/>
    <w:rsid w:val="4B402399"/>
    <w:rsid w:val="4D563E06"/>
    <w:rsid w:val="4E294491"/>
    <w:rsid w:val="504B4802"/>
    <w:rsid w:val="519C3635"/>
    <w:rsid w:val="54C34A17"/>
    <w:rsid w:val="56836431"/>
    <w:rsid w:val="577631B5"/>
    <w:rsid w:val="585745E8"/>
    <w:rsid w:val="5CA51A48"/>
    <w:rsid w:val="5D4F5DF2"/>
    <w:rsid w:val="5FA979F2"/>
    <w:rsid w:val="609E74A5"/>
    <w:rsid w:val="612061EA"/>
    <w:rsid w:val="62877032"/>
    <w:rsid w:val="648E4057"/>
    <w:rsid w:val="65E12375"/>
    <w:rsid w:val="662F3C75"/>
    <w:rsid w:val="668F78E1"/>
    <w:rsid w:val="66EC1F36"/>
    <w:rsid w:val="6845309C"/>
    <w:rsid w:val="68F17162"/>
    <w:rsid w:val="699C5333"/>
    <w:rsid w:val="6A013140"/>
    <w:rsid w:val="6BDE195A"/>
    <w:rsid w:val="6C5824F5"/>
    <w:rsid w:val="6CC470E5"/>
    <w:rsid w:val="6CDF26FB"/>
    <w:rsid w:val="720C13F2"/>
    <w:rsid w:val="724166B3"/>
    <w:rsid w:val="7407704C"/>
    <w:rsid w:val="742872AA"/>
    <w:rsid w:val="756B0DBF"/>
    <w:rsid w:val="798257D5"/>
    <w:rsid w:val="79CC593A"/>
    <w:rsid w:val="7B40356E"/>
    <w:rsid w:val="7C8843A5"/>
    <w:rsid w:val="7E0E0B6B"/>
    <w:rsid w:val="7E162F89"/>
    <w:rsid w:val="7F893369"/>
    <w:rsid w:val="7FF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2020-01-14T00:54:00Z</dcterms:created>
  <dc:creator>Administrator</dc:creator>
  <cp:lastModifiedBy>Administrator</cp:lastModifiedBy>
  <cp:lastPrinted>2021-01-29T03:27:00Z</cp:lastPrinted>
  <dcterms:modified xsi:type="dcterms:W3CDTF">2022-03-18T07:48:18Z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